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E0B3" w14:textId="77777777" w:rsidR="00D60E42" w:rsidRPr="00C86845" w:rsidRDefault="00E03938" w:rsidP="00A655AF">
      <w:pPr>
        <w:pStyle w:val="Heading1"/>
        <w:rPr>
          <w:b w:val="0"/>
          <w:sz w:val="56"/>
          <w:szCs w:val="56"/>
        </w:rPr>
      </w:pPr>
      <w:r>
        <w:rPr>
          <w:b w:val="0"/>
          <w:noProof/>
          <w:sz w:val="56"/>
          <w:szCs w:val="56"/>
        </w:rPr>
        <w:pict w14:anchorId="3D53023E">
          <v:shapetype id="_x0000_t202" coordsize="21600,21600" o:spt="202" path="m,l,21600r21600,l21600,xe">
            <v:stroke joinstyle="miter"/>
            <v:path gradientshapeok="t" o:connecttype="rect"/>
          </v:shapetype>
          <v:shape id="_x0000_s1029" type="#_x0000_t202" style="position:absolute;margin-left:-11.5pt;margin-top:-3.75pt;width:119.5pt;height:72.5pt;z-index:-251658752;mso-width-relative:margin;mso-height-relative:margin" stroked="f">
            <v:textbox>
              <w:txbxContent>
                <w:p w14:paraId="5DBFC168" w14:textId="77777777" w:rsidR="008064F7" w:rsidRDefault="008064F7" w:rsidP="008064F7">
                  <w:r w:rsidRPr="00D77D6C">
                    <w:rPr>
                      <w:noProof/>
                    </w:rPr>
                    <w:drawing>
                      <wp:inline distT="0" distB="0" distL="0" distR="0" wp14:anchorId="5DF94D0F" wp14:editId="400E20E6">
                        <wp:extent cx="1219200" cy="781050"/>
                        <wp:effectExtent l="19050" t="0" r="0" b="0"/>
                        <wp:docPr id="7" name="Picture 2" descr="CONNECT-Button-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Button-RS.jpg"/>
                                <pic:cNvPicPr/>
                              </pic:nvPicPr>
                              <pic:blipFill>
                                <a:blip r:embed="rId8"/>
                                <a:stretch>
                                  <a:fillRect/>
                                </a:stretch>
                              </pic:blipFill>
                              <pic:spPr>
                                <a:xfrm>
                                  <a:off x="0" y="0"/>
                                  <a:ext cx="1219200" cy="781050"/>
                                </a:xfrm>
                                <a:prstGeom prst="rect">
                                  <a:avLst/>
                                </a:prstGeom>
                              </pic:spPr>
                            </pic:pic>
                          </a:graphicData>
                        </a:graphic>
                      </wp:inline>
                    </w:drawing>
                  </w:r>
                </w:p>
              </w:txbxContent>
            </v:textbox>
          </v:shape>
        </w:pict>
      </w:r>
      <w:r w:rsidR="00C86845">
        <w:rPr>
          <w:b w:val="0"/>
          <w:noProof/>
          <w:sz w:val="56"/>
          <w:szCs w:val="56"/>
        </w:rPr>
        <w:t xml:space="preserve">           </w:t>
      </w:r>
      <w:r w:rsidR="008064F7">
        <w:rPr>
          <w:b w:val="0"/>
          <w:noProof/>
          <w:sz w:val="56"/>
          <w:szCs w:val="56"/>
        </w:rPr>
        <w:t xml:space="preserve"> </w:t>
      </w:r>
      <w:r w:rsidR="00C86845" w:rsidRPr="00C86845">
        <w:rPr>
          <w:b w:val="0"/>
          <w:noProof/>
          <w:sz w:val="56"/>
          <w:szCs w:val="56"/>
        </w:rPr>
        <w:t>Research Summary</w:t>
      </w:r>
      <w:r w:rsidR="00C86845">
        <w:rPr>
          <w:b w:val="0"/>
          <w:noProof/>
          <w:sz w:val="56"/>
          <w:szCs w:val="56"/>
        </w:rPr>
        <w:br/>
      </w:r>
      <w:r w:rsidR="00C86845">
        <w:rPr>
          <w:b w:val="0"/>
          <w:noProof/>
          <w:sz w:val="44"/>
          <w:szCs w:val="44"/>
        </w:rPr>
        <w:t xml:space="preserve">              </w:t>
      </w:r>
      <w:r w:rsidR="008064F7">
        <w:rPr>
          <w:b w:val="0"/>
          <w:noProof/>
          <w:sz w:val="44"/>
          <w:szCs w:val="44"/>
        </w:rPr>
        <w:t xml:space="preserve"> </w:t>
      </w:r>
      <w:r w:rsidR="00C86845">
        <w:rPr>
          <w:b w:val="0"/>
          <w:noProof/>
          <w:sz w:val="44"/>
          <w:szCs w:val="44"/>
        </w:rPr>
        <w:t>on Embedded Interventions</w:t>
      </w:r>
      <w:r w:rsidR="00C86845" w:rsidRPr="00C86845">
        <w:rPr>
          <w:b w:val="0"/>
          <w:noProof/>
          <w:sz w:val="56"/>
          <w:szCs w:val="56"/>
        </w:rPr>
        <w:t xml:space="preserve"> </w:t>
      </w:r>
      <w:r w:rsidR="00A655AF" w:rsidRPr="00C86845">
        <w:rPr>
          <w:b w:val="0"/>
          <w:sz w:val="56"/>
          <w:szCs w:val="56"/>
        </w:rPr>
        <w:t xml:space="preserve">  </w:t>
      </w:r>
    </w:p>
    <w:p w14:paraId="59262392" w14:textId="77777777" w:rsidR="0096512E" w:rsidRDefault="0096512E" w:rsidP="0096512E">
      <w:pPr>
        <w:pStyle w:val="Default"/>
        <w:rPr>
          <w:rFonts w:ascii="Arial" w:hAnsi="Arial" w:cs="Arial"/>
          <w:sz w:val="22"/>
        </w:rPr>
      </w:pPr>
      <w:r>
        <w:rPr>
          <w:rFonts w:ascii="Arial" w:hAnsi="Arial" w:cs="Arial"/>
          <w:sz w:val="22"/>
        </w:rPr>
        <w:t>RESEARCHERS associated with an Institute of Education Sciences funded project</w:t>
      </w:r>
      <w:r w:rsidRPr="0081340C">
        <w:rPr>
          <w:rFonts w:ascii="Arial" w:hAnsi="Arial" w:cs="Arial"/>
          <w:sz w:val="22"/>
          <w:vertAlign w:val="superscript"/>
        </w:rPr>
        <w:t>1</w:t>
      </w:r>
      <w:r>
        <w:rPr>
          <w:rFonts w:ascii="Arial" w:hAnsi="Arial" w:cs="Arial"/>
          <w:sz w:val="22"/>
        </w:rPr>
        <w:t xml:space="preserve"> analyzed 38 research studies on embedded intervention. They wanted to find out the following:  </w:t>
      </w:r>
    </w:p>
    <w:p w14:paraId="272F6B23" w14:textId="77777777" w:rsidR="0096512E" w:rsidRDefault="0096512E" w:rsidP="0096512E">
      <w:pPr>
        <w:pStyle w:val="Default"/>
        <w:rPr>
          <w:rFonts w:ascii="Arial" w:hAnsi="Arial" w:cs="Arial"/>
          <w:sz w:val="22"/>
        </w:rPr>
      </w:pPr>
    </w:p>
    <w:p w14:paraId="612DE20C" w14:textId="77777777" w:rsidR="0096512E" w:rsidRDefault="0096512E" w:rsidP="0096512E">
      <w:pPr>
        <w:pStyle w:val="Default"/>
        <w:numPr>
          <w:ilvl w:val="0"/>
          <w:numId w:val="2"/>
        </w:numPr>
        <w:spacing w:after="4"/>
        <w:rPr>
          <w:rFonts w:ascii="Arial" w:hAnsi="Arial" w:cs="Arial"/>
          <w:sz w:val="22"/>
        </w:rPr>
      </w:pPr>
      <w:r>
        <w:rPr>
          <w:rFonts w:ascii="Arial" w:hAnsi="Arial" w:cs="Arial"/>
          <w:sz w:val="22"/>
        </w:rPr>
        <w:t xml:space="preserve">how the practice was defined across different studies,  </w:t>
      </w:r>
    </w:p>
    <w:p w14:paraId="3845D960" w14:textId="77777777" w:rsidR="0096512E" w:rsidRDefault="0096512E" w:rsidP="0096512E">
      <w:pPr>
        <w:pStyle w:val="Default"/>
        <w:numPr>
          <w:ilvl w:val="0"/>
          <w:numId w:val="2"/>
        </w:numPr>
        <w:spacing w:after="4"/>
        <w:rPr>
          <w:rFonts w:ascii="Arial" w:hAnsi="Arial" w:cs="Arial"/>
          <w:sz w:val="22"/>
        </w:rPr>
      </w:pPr>
      <w:r>
        <w:rPr>
          <w:rFonts w:ascii="Arial" w:hAnsi="Arial" w:cs="Arial"/>
          <w:sz w:val="22"/>
        </w:rPr>
        <w:t xml:space="preserve">who implemented the practice and in what type of settings,  </w:t>
      </w:r>
    </w:p>
    <w:p w14:paraId="6AB10ABE" w14:textId="77777777" w:rsidR="0096512E" w:rsidRDefault="0096512E" w:rsidP="0096512E">
      <w:pPr>
        <w:pStyle w:val="Default"/>
        <w:numPr>
          <w:ilvl w:val="0"/>
          <w:numId w:val="2"/>
        </w:numPr>
        <w:spacing w:after="4"/>
        <w:rPr>
          <w:rFonts w:ascii="Arial" w:hAnsi="Arial" w:cs="Arial"/>
          <w:sz w:val="22"/>
        </w:rPr>
      </w:pPr>
      <w:r>
        <w:rPr>
          <w:rFonts w:ascii="Arial" w:hAnsi="Arial" w:cs="Arial"/>
          <w:sz w:val="22"/>
        </w:rPr>
        <w:t xml:space="preserve">what the characteristics of the children were and  </w:t>
      </w:r>
    </w:p>
    <w:p w14:paraId="24F6172E" w14:textId="77777777" w:rsidR="0096512E" w:rsidRDefault="0096512E" w:rsidP="0096512E">
      <w:pPr>
        <w:pStyle w:val="Default"/>
        <w:numPr>
          <w:ilvl w:val="0"/>
          <w:numId w:val="2"/>
        </w:numPr>
        <w:rPr>
          <w:rFonts w:ascii="Arial" w:hAnsi="Arial" w:cs="Arial"/>
          <w:sz w:val="22"/>
        </w:rPr>
      </w:pPr>
      <w:r>
        <w:rPr>
          <w:rFonts w:ascii="Arial" w:hAnsi="Arial" w:cs="Arial"/>
          <w:sz w:val="22"/>
        </w:rPr>
        <w:t xml:space="preserve">whether the practice was beneficial for young children.  </w:t>
      </w:r>
    </w:p>
    <w:p w14:paraId="0FE418BB" w14:textId="77777777" w:rsidR="0096512E" w:rsidRDefault="0096512E" w:rsidP="0096512E">
      <w:pPr>
        <w:pStyle w:val="Default"/>
        <w:rPr>
          <w:rFonts w:ascii="Arial" w:hAnsi="Arial" w:cs="Arial"/>
          <w:sz w:val="22"/>
        </w:rPr>
      </w:pPr>
    </w:p>
    <w:p w14:paraId="3C956951" w14:textId="77777777" w:rsidR="0096512E" w:rsidRDefault="0096512E" w:rsidP="0096512E">
      <w:pPr>
        <w:pStyle w:val="Default"/>
        <w:rPr>
          <w:rFonts w:ascii="Arial" w:hAnsi="Arial" w:cs="Arial"/>
          <w:sz w:val="22"/>
        </w:rPr>
      </w:pPr>
      <w:r>
        <w:rPr>
          <w:rFonts w:ascii="Arial" w:hAnsi="Arial" w:cs="Arial"/>
          <w:sz w:val="22"/>
        </w:rPr>
        <w:t xml:space="preserve">Here is what the researchers learned. </w:t>
      </w:r>
    </w:p>
    <w:p w14:paraId="4AF628C9" w14:textId="77777777" w:rsidR="0096512E" w:rsidRDefault="0096512E" w:rsidP="0096512E">
      <w:pPr>
        <w:pStyle w:val="Default"/>
        <w:rPr>
          <w:rFonts w:ascii="Arial" w:hAnsi="Arial" w:cs="Arial"/>
          <w:sz w:val="23"/>
        </w:rPr>
      </w:pPr>
      <w:r>
        <w:rPr>
          <w:rFonts w:ascii="Arial" w:hAnsi="Arial" w:cs="Arial"/>
          <w:b/>
          <w:bCs/>
          <w:sz w:val="23"/>
        </w:rPr>
        <w:t xml:space="preserve"> </w:t>
      </w:r>
    </w:p>
    <w:p w14:paraId="6087711F" w14:textId="77777777" w:rsidR="00221D81" w:rsidRPr="003A3E82" w:rsidRDefault="00843D70" w:rsidP="00221D81">
      <w:pPr>
        <w:spacing w:after="0" w:line="240" w:lineRule="auto"/>
        <w:outlineLvl w:val="0"/>
        <w:rPr>
          <w:rFonts w:ascii="Arial Black" w:hAnsi="Arial Black"/>
          <w:sz w:val="24"/>
        </w:rPr>
      </w:pPr>
      <w:r w:rsidRPr="003A3E82">
        <w:rPr>
          <w:rFonts w:ascii="Arial Black" w:hAnsi="Arial Black"/>
          <w:sz w:val="24"/>
        </w:rPr>
        <w:t xml:space="preserve">How was the practice of </w:t>
      </w:r>
      <w:r>
        <w:rPr>
          <w:rFonts w:ascii="Arial Black" w:hAnsi="Arial Black"/>
          <w:sz w:val="24"/>
        </w:rPr>
        <w:br/>
      </w:r>
      <w:r w:rsidR="0096512E">
        <w:rPr>
          <w:rFonts w:ascii="Arial Black" w:hAnsi="Arial Black"/>
          <w:sz w:val="24"/>
        </w:rPr>
        <w:t>embedding intervention</w:t>
      </w:r>
      <w:r w:rsidRPr="003A3E82">
        <w:rPr>
          <w:rFonts w:ascii="Arial Black" w:hAnsi="Arial Black"/>
          <w:sz w:val="24"/>
        </w:rPr>
        <w:t xml:space="preserve"> defined?</w:t>
      </w:r>
    </w:p>
    <w:p w14:paraId="470BA4C1" w14:textId="77777777" w:rsidR="00221D81" w:rsidRPr="003A3E82" w:rsidRDefault="0096512E" w:rsidP="00221D81">
      <w:pPr>
        <w:ind w:left="2160"/>
        <w:rPr>
          <w:rFonts w:ascii="Arial" w:hAnsi="Arial"/>
        </w:rPr>
      </w:pPr>
      <w:r w:rsidRPr="0096512E">
        <w:rPr>
          <w:rFonts w:ascii="Arial" w:hAnsi="Arial"/>
        </w:rPr>
        <w:t>Embedded intervention includes the use of intentional teaching strategies to address a specific learning goal within the context of everyday activities, routines, and transitions at home, at school, or in the community.</w:t>
      </w:r>
    </w:p>
    <w:p w14:paraId="24BC4892" w14:textId="77777777" w:rsidR="00221D81" w:rsidRPr="003A3E82" w:rsidRDefault="00843D70" w:rsidP="00221D81">
      <w:pPr>
        <w:pStyle w:val="Subhead1"/>
      </w:pPr>
      <w:r w:rsidRPr="003A3E82">
        <w:t>Who im</w:t>
      </w:r>
      <w:r w:rsidR="0096512E">
        <w:t>plemented embedded intervention</w:t>
      </w:r>
      <w:r w:rsidRPr="003A3E82">
        <w:t xml:space="preserve"> </w:t>
      </w:r>
      <w:r>
        <w:br/>
      </w:r>
      <w:r w:rsidRPr="003A3E82">
        <w:t>and in what type of settings?</w:t>
      </w:r>
    </w:p>
    <w:p w14:paraId="6638D550" w14:textId="77777777" w:rsidR="00221D81" w:rsidRPr="003A3E82" w:rsidRDefault="0096512E" w:rsidP="00221D81">
      <w:pPr>
        <w:pStyle w:val="Answers"/>
      </w:pPr>
      <w:r w:rsidRPr="0096512E">
        <w:t>Almost half of the people implementing embedded intervention were pre-school teachers. Others were assistant teachers and graduate students. Interventions were implemented in a variety of early childhood settings including preschool classrooms, early childhood special education classrooms, community-based child care programs, and Head Start.</w:t>
      </w:r>
      <w:r w:rsidR="00843D70" w:rsidRPr="003A3E82">
        <w:t xml:space="preserve"> </w:t>
      </w:r>
    </w:p>
    <w:p w14:paraId="2D5C5AD2" w14:textId="77777777" w:rsidR="00221D81" w:rsidRPr="003A3E82" w:rsidRDefault="00843D70" w:rsidP="00221D81">
      <w:pPr>
        <w:pStyle w:val="Subhead1"/>
      </w:pPr>
      <w:r w:rsidRPr="003A3E82">
        <w:t xml:space="preserve">What were the characteristics of the </w:t>
      </w:r>
      <w:r>
        <w:br/>
      </w:r>
      <w:r w:rsidRPr="003A3E82">
        <w:t>children who participated in the research?</w:t>
      </w:r>
    </w:p>
    <w:p w14:paraId="4B14EE53" w14:textId="77777777" w:rsidR="00221D81" w:rsidRPr="003A3E82" w:rsidRDefault="0096512E" w:rsidP="00221D81">
      <w:pPr>
        <w:pStyle w:val="Answers"/>
      </w:pPr>
      <w:r w:rsidRPr="0096512E">
        <w:t>About two-thirds of the children were boys. The children ranged in age from 2-7 years. About one-half of the children had some type of developmental delay. The remaining children had speech-language delays, autism, or Down syndrome.</w:t>
      </w:r>
    </w:p>
    <w:p w14:paraId="7D07BD4A" w14:textId="77777777" w:rsidR="0096512E" w:rsidRDefault="00843D70" w:rsidP="00221D81">
      <w:pPr>
        <w:pStyle w:val="Subhead1"/>
      </w:pPr>
      <w:r w:rsidRPr="003A3E82">
        <w:t xml:space="preserve">Was the practice of </w:t>
      </w:r>
      <w:r w:rsidR="0096512E">
        <w:t xml:space="preserve">embedding </w:t>
      </w:r>
    </w:p>
    <w:p w14:paraId="2CF5C99A" w14:textId="77777777" w:rsidR="00221D81" w:rsidRPr="003A3E82" w:rsidRDefault="0096512E" w:rsidP="00221D81">
      <w:pPr>
        <w:pStyle w:val="Subhead1"/>
      </w:pPr>
      <w:r>
        <w:t>intervention</w:t>
      </w:r>
      <w:r w:rsidR="00843D70" w:rsidRPr="003A3E82">
        <w:t xml:space="preserve"> beneficial for children?</w:t>
      </w:r>
    </w:p>
    <w:p w14:paraId="6C43ED63" w14:textId="77777777" w:rsidR="00221D81" w:rsidRPr="003A3E82" w:rsidRDefault="0096512E" w:rsidP="00221D81">
      <w:pPr>
        <w:pStyle w:val="Answers"/>
      </w:pPr>
      <w:r w:rsidRPr="0096512E">
        <w:t xml:space="preserve">Almost every study showed that children acquired targeted skills or made progress across a number of areas including language and communication, motor and adaptive skills, cognitive development, pre-academic skills, and social-emotional development. Slightly less than half </w:t>
      </w:r>
      <w:r w:rsidRPr="0096512E">
        <w:lastRenderedPageBreak/>
        <w:t>of the studies also reported that many children maintained these skills or used them in new ways, once the intervention had ended.</w:t>
      </w:r>
      <w:r w:rsidR="00843D70">
        <w:t xml:space="preserve"> </w:t>
      </w:r>
    </w:p>
    <w:p w14:paraId="04F6E402" w14:textId="77777777" w:rsidR="0096512E" w:rsidRDefault="00843D70" w:rsidP="00221D81">
      <w:pPr>
        <w:pStyle w:val="Subhead1"/>
      </w:pPr>
      <w:r w:rsidRPr="003A3E82">
        <w:t xml:space="preserve">Bottomline on the effectiveness </w:t>
      </w:r>
    </w:p>
    <w:p w14:paraId="0E95C9B7" w14:textId="77777777" w:rsidR="00221D81" w:rsidRPr="003A3E82" w:rsidRDefault="00843D70" w:rsidP="00221D81">
      <w:pPr>
        <w:pStyle w:val="Subhead1"/>
      </w:pPr>
      <w:r w:rsidRPr="003A3E82">
        <w:t>of embedded interven</w:t>
      </w:r>
      <w:r w:rsidR="0096512E">
        <w:t>tion</w:t>
      </w:r>
    </w:p>
    <w:p w14:paraId="236832AC" w14:textId="77777777" w:rsidR="00221D81" w:rsidRPr="003A3E82" w:rsidRDefault="0096512E" w:rsidP="00221D81">
      <w:pPr>
        <w:pStyle w:val="Answers"/>
      </w:pPr>
      <w:r w:rsidRPr="0096512E">
        <w:t>Embedded intervention that involve intentional teaching on targeted skills appears to be an effective practice to help early childhood teachers address the learning goals of children with disabilities who are 2-7 years old within everyday activities, routines, and transitions. The research suggests that there are a variety of ways of implementing this practice that include making changes to the curriculum or learning environment, taking advantage of natural learning opportunities throughout the day, using systematic instructional procedures, and enlisting support from children’s peers. Embedded intervention can be used effectively to help children learn across many domains including social-emotional development, communication, and school readiness.</w:t>
      </w:r>
      <w:r w:rsidR="00843D70" w:rsidRPr="003A3E82">
        <w:t xml:space="preserve"> </w:t>
      </w:r>
    </w:p>
    <w:p w14:paraId="6F6CA502" w14:textId="77777777" w:rsidR="00221D81" w:rsidRDefault="00221D81" w:rsidP="00221D81">
      <w:pPr>
        <w:outlineLvl w:val="0"/>
        <w:rPr>
          <w:rFonts w:ascii="Arial" w:hAnsi="Arial"/>
          <w:b/>
        </w:rPr>
      </w:pPr>
    </w:p>
    <w:p w14:paraId="3603243B" w14:textId="77777777" w:rsidR="00221D81" w:rsidRPr="003A3E82" w:rsidRDefault="0096512E" w:rsidP="00221D81">
      <w:pPr>
        <w:rPr>
          <w:rFonts w:ascii="Arial" w:hAnsi="Arial"/>
        </w:rPr>
      </w:pPr>
      <w:r w:rsidRPr="0096512E">
        <w:rPr>
          <w:rFonts w:ascii="Arial" w:hAnsi="Arial" w:cs="Arial"/>
          <w:vertAlign w:val="superscript"/>
        </w:rPr>
        <w:t>1</w:t>
      </w:r>
      <w:r w:rsidRPr="0096512E">
        <w:rPr>
          <w:rFonts w:ascii="Arial" w:hAnsi="Arial" w:cs="Arial"/>
        </w:rPr>
        <w:t xml:space="preserve">Snyder, P., </w:t>
      </w:r>
      <w:proofErr w:type="spellStart"/>
      <w:r w:rsidRPr="0096512E">
        <w:rPr>
          <w:rFonts w:ascii="Arial" w:hAnsi="Arial" w:cs="Arial"/>
        </w:rPr>
        <w:t>Hemmeter</w:t>
      </w:r>
      <w:proofErr w:type="spellEnd"/>
      <w:r w:rsidRPr="0096512E">
        <w:rPr>
          <w:rFonts w:ascii="Arial" w:hAnsi="Arial" w:cs="Arial"/>
        </w:rPr>
        <w:t xml:space="preserve">, M.L., Sandall, S., &amp; McLean, M. (2007). </w:t>
      </w:r>
      <w:r w:rsidRPr="0096512E">
        <w:rPr>
          <w:rFonts w:ascii="Arial" w:hAnsi="Arial" w:cs="Arial"/>
          <w:i/>
        </w:rPr>
        <w:t>Impact of professional development on preschool teachers’ use of embedded instruction practices</w:t>
      </w:r>
      <w:r w:rsidRPr="0096512E">
        <w:rPr>
          <w:rFonts w:ascii="Arial" w:hAnsi="Arial" w:cs="Arial"/>
        </w:rPr>
        <w:t>. Grant awarded by the Institute of Education Sciences to the University of Florida (Project No. R324A070008). The information presented in this brief was adapted from work completed by project investigators and staff and does not represent an official position or policy of the Institute of Education Sciences.</w:t>
      </w:r>
    </w:p>
    <w:p w14:paraId="3191B17E" w14:textId="77777777" w:rsidR="00221D81" w:rsidRPr="003A3E82" w:rsidRDefault="00221D81" w:rsidP="00221D81">
      <w:pPr>
        <w:rPr>
          <w:rFonts w:ascii="Arial" w:hAnsi="Arial"/>
        </w:rPr>
      </w:pPr>
    </w:p>
    <w:sectPr w:rsidR="00221D81" w:rsidRPr="003A3E82" w:rsidSect="00221D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82DF" w14:textId="77777777" w:rsidR="00E03938" w:rsidRDefault="00E03938" w:rsidP="00991041">
      <w:pPr>
        <w:spacing w:after="0" w:line="240" w:lineRule="auto"/>
      </w:pPr>
      <w:r>
        <w:separator/>
      </w:r>
    </w:p>
  </w:endnote>
  <w:endnote w:type="continuationSeparator" w:id="0">
    <w:p w14:paraId="56539E23" w14:textId="77777777" w:rsidR="00E03938" w:rsidRDefault="00E03938" w:rsidP="0099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DA82" w14:textId="77777777" w:rsidR="00E74D55" w:rsidRDefault="00E74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C733" w14:textId="78E86312" w:rsidR="008064F7" w:rsidRPr="002C5DE9" w:rsidRDefault="000B25D6" w:rsidP="00D60E42">
    <w:pPr>
      <w:spacing w:after="0"/>
      <w:ind w:left="1440" w:right="180"/>
      <w:jc w:val="right"/>
      <w:rPr>
        <w:color w:val="404040"/>
        <w:sz w:val="20"/>
      </w:rPr>
    </w:pPr>
    <w:bookmarkStart w:id="0" w:name="_GoBack"/>
    <w:bookmarkEnd w:id="0"/>
    <w:r>
      <w:rPr>
        <w:rFonts w:ascii="Arial Black" w:hAnsi="Arial Black"/>
        <w:noProof/>
        <w:color w:val="404040"/>
        <w:szCs w:val="24"/>
      </w:rPr>
      <w:pict w14:anchorId="66E441DE">
        <v:shapetype id="_x0000_t202" coordsize="21600,21600" o:spt="202" path="m,l,21600r21600,l21600,xe">
          <v:stroke joinstyle="miter"/>
          <v:path gradientshapeok="t" o:connecttype="rect"/>
        </v:shapetype>
        <v:shape id="_x0000_s2052" type="#_x0000_t202" style="position:absolute;left:0;text-align:left;margin-left:-45pt;margin-top:-9.25pt;width:252.75pt;height:37.9pt;z-index:251663360" stroked="f">
          <v:textbox style="mso-next-textbox:#_x0000_s2052">
            <w:txbxContent>
              <w:p w14:paraId="7910F955" w14:textId="7C53E979" w:rsidR="008064F7" w:rsidRPr="005F5AD9" w:rsidRDefault="0096512E" w:rsidP="00221D81">
                <w:pPr>
                  <w:rPr>
                    <w:rFonts w:ascii="Arial Black" w:hAnsi="Arial Black"/>
                    <w:color w:val="404040"/>
                    <w:sz w:val="20"/>
                  </w:rPr>
                </w:pPr>
                <w:r>
                  <w:rPr>
                    <w:rFonts w:ascii="Arial Black" w:hAnsi="Arial Black"/>
                    <w:color w:val="404040"/>
                    <w:sz w:val="20"/>
                  </w:rPr>
                  <w:t>CONNECT – 2010</w:t>
                </w:r>
                <w:r w:rsidR="008064F7" w:rsidRPr="005F5AD9">
                  <w:rPr>
                    <w:rFonts w:ascii="Arial Black" w:hAnsi="Arial Black"/>
                    <w:color w:val="404040"/>
                    <w:sz w:val="20"/>
                  </w:rPr>
                  <w:br/>
                </w:r>
                <w:r w:rsidR="000B25D6" w:rsidRPr="000B25D6">
                  <w:rPr>
                    <w:rFonts w:ascii="Arial Black" w:hAnsi="Arial Black"/>
                    <w:color w:val="404040"/>
                    <w:sz w:val="20"/>
                  </w:rPr>
                  <w:t>https://www.connectmodules.dec-sped.org/</w:t>
                </w:r>
              </w:p>
            </w:txbxContent>
          </v:textbox>
        </v:shape>
      </w:pict>
    </w:r>
    <w:r w:rsidR="00E03938">
      <w:rPr>
        <w:rFonts w:ascii="Arial Black" w:hAnsi="Arial Black"/>
        <w:noProof/>
        <w:color w:val="404040"/>
        <w:szCs w:val="24"/>
      </w:rPr>
      <w:pict w14:anchorId="0FE88934">
        <v:shape id="_x0000_s2051" style="position:absolute;left:0;text-align:left;margin-left:-1in;margin-top:-2.15pt;width:677.05pt;height:71.85pt;z-index:251662336" coordsize="13541,1662" path="m,300v162,178,488,892,990,1065c1492,1538,1862,1508,3015,1335,4168,1162,6739,545,7910,327,9081,109,9401,,10044,27v643,27,1144,193,1727,465c12354,764,13246,1467,13541,1662e" filled="f" strokecolor="#76923c" strokeweight="3pt">
          <v:stroke dashstyle="1 1" endcap="round"/>
          <v:path arrowok="t"/>
        </v:shape>
      </w:pict>
    </w:r>
    <w:r w:rsidR="008064F7" w:rsidRPr="002C5DE9">
      <w:rPr>
        <w:rFonts w:ascii="Arial Black" w:hAnsi="Arial Black"/>
        <w:color w:val="404040"/>
        <w:sz w:val="20"/>
      </w:rPr>
      <w:br/>
      <w:t xml:space="preserve">Page </w:t>
    </w:r>
    <w:r w:rsidR="00E03938">
      <w:fldChar w:fldCharType="begin"/>
    </w:r>
    <w:r w:rsidR="00E03938">
      <w:instrText xml:space="preserve"> PAGE   \* MERGEFORMAT </w:instrText>
    </w:r>
    <w:r w:rsidR="00E03938">
      <w:fldChar w:fldCharType="separate"/>
    </w:r>
    <w:r w:rsidR="0096512E" w:rsidRPr="0096512E">
      <w:rPr>
        <w:rFonts w:ascii="Arial Black" w:hAnsi="Arial Black"/>
        <w:noProof/>
        <w:color w:val="404040"/>
        <w:sz w:val="20"/>
      </w:rPr>
      <w:t>2</w:t>
    </w:r>
    <w:r w:rsidR="00E03938">
      <w:rPr>
        <w:rFonts w:ascii="Arial Black" w:hAnsi="Arial Black"/>
        <w:noProof/>
        <w:color w:val="404040"/>
        <w:sz w:val="20"/>
      </w:rPr>
      <w:fldChar w:fldCharType="end"/>
    </w:r>
    <w:r w:rsidR="008064F7">
      <w:rPr>
        <w:rFonts w:ascii="Arial Black" w:hAnsi="Arial Black"/>
        <w:color w:val="40404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67D2" w14:textId="77777777" w:rsidR="00E74D55" w:rsidRDefault="00E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CE4D4" w14:textId="77777777" w:rsidR="00E03938" w:rsidRDefault="00E03938" w:rsidP="00991041">
      <w:pPr>
        <w:spacing w:after="0" w:line="240" w:lineRule="auto"/>
      </w:pPr>
      <w:r>
        <w:separator/>
      </w:r>
    </w:p>
  </w:footnote>
  <w:footnote w:type="continuationSeparator" w:id="0">
    <w:p w14:paraId="28AAEF49" w14:textId="77777777" w:rsidR="00E03938" w:rsidRDefault="00E03938" w:rsidP="00991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CB15" w14:textId="77777777" w:rsidR="00E74D55" w:rsidRDefault="00E74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47F0" w14:textId="77777777" w:rsidR="008064F7" w:rsidRPr="00C67863" w:rsidRDefault="008064F7" w:rsidP="00221D81">
    <w:pPr>
      <w:spacing w:after="0"/>
      <w:ind w:right="-720"/>
      <w:rPr>
        <w:rFonts w:ascii="Arial Black" w:hAnsi="Arial Black"/>
        <w:color w:val="404040"/>
        <w:szCs w:val="24"/>
      </w:rPr>
    </w:pPr>
    <w:r w:rsidRPr="00C67863">
      <w:rPr>
        <w:rFonts w:ascii="Arial Black" w:hAnsi="Arial Black"/>
        <w:color w:val="404040"/>
        <w:szCs w:val="24"/>
      </w:rPr>
      <w:t xml:space="preserve"> </w:t>
    </w:r>
    <w:r>
      <w:rPr>
        <w:rFonts w:ascii="Arial Black" w:hAnsi="Arial Black"/>
        <w:color w:val="404040"/>
        <w:szCs w:val="24"/>
      </w:rPr>
      <w:t>Handout 1</w:t>
    </w:r>
    <w:r w:rsidRPr="00C67863">
      <w:rPr>
        <w:rFonts w:ascii="Arial Black" w:hAnsi="Arial Black"/>
        <w:color w:val="404040"/>
        <w:szCs w:val="24"/>
      </w:rPr>
      <w:t>.</w:t>
    </w:r>
    <w:r>
      <w:rPr>
        <w:rFonts w:ascii="Arial Black" w:hAnsi="Arial Black"/>
        <w:color w:val="404040"/>
        <w:szCs w:val="24"/>
      </w:rPr>
      <w:t>3</w:t>
    </w:r>
  </w:p>
  <w:p w14:paraId="224673B8" w14:textId="77777777" w:rsidR="008064F7" w:rsidRDefault="00E03938">
    <w:pPr>
      <w:pStyle w:val="Header"/>
    </w:pPr>
    <w:r>
      <w:rPr>
        <w:noProof/>
      </w:rPr>
      <w:pict w14:anchorId="5067681D">
        <v:oval id="_x0000_s2055" style="position:absolute;margin-left:364.05pt;margin-top:-143.25pt;width:164.25pt;height:161.25pt;z-index:251665408" filled="f" strokecolor="#76923c">
          <v:stroke dashstyle="dash"/>
        </v:oval>
      </w:pict>
    </w:r>
    <w:r>
      <w:rPr>
        <w:noProof/>
      </w:rPr>
      <w:pict w14:anchorId="2A120222">
        <v:oval id="_x0000_s2054" style="position:absolute;margin-left:476.4pt;margin-top:-78.75pt;width:107.25pt;height:96.75pt;z-index:251664384" filled="f" strokecolor="#76923c">
          <v:stroke dashstyle="dash"/>
        </v:oval>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E854" w14:textId="77777777" w:rsidR="00E74D55" w:rsidRDefault="00E74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83E"/>
    <w:multiLevelType w:val="hybridMultilevel"/>
    <w:tmpl w:val="F32E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E289D"/>
    <w:multiLevelType w:val="hybridMultilevel"/>
    <w:tmpl w:val="9B9AD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510"/>
    <w:rsid w:val="000357D7"/>
    <w:rsid w:val="00073C92"/>
    <w:rsid w:val="0008107E"/>
    <w:rsid w:val="000B25D6"/>
    <w:rsid w:val="000B2B08"/>
    <w:rsid w:val="000E25A1"/>
    <w:rsid w:val="00107F2B"/>
    <w:rsid w:val="00114510"/>
    <w:rsid w:val="001C4988"/>
    <w:rsid w:val="00221D81"/>
    <w:rsid w:val="0032127B"/>
    <w:rsid w:val="005B4D60"/>
    <w:rsid w:val="005F4CCB"/>
    <w:rsid w:val="005F76E5"/>
    <w:rsid w:val="00605F49"/>
    <w:rsid w:val="00717859"/>
    <w:rsid w:val="00765DD8"/>
    <w:rsid w:val="00775B31"/>
    <w:rsid w:val="007A2616"/>
    <w:rsid w:val="008064F7"/>
    <w:rsid w:val="00843D70"/>
    <w:rsid w:val="0096512E"/>
    <w:rsid w:val="00991041"/>
    <w:rsid w:val="009A3035"/>
    <w:rsid w:val="009E1E1D"/>
    <w:rsid w:val="00A655AF"/>
    <w:rsid w:val="00AC6318"/>
    <w:rsid w:val="00B55FBE"/>
    <w:rsid w:val="00B809CC"/>
    <w:rsid w:val="00C534B1"/>
    <w:rsid w:val="00C86845"/>
    <w:rsid w:val="00D43058"/>
    <w:rsid w:val="00D60E42"/>
    <w:rsid w:val="00E03938"/>
    <w:rsid w:val="00E74D55"/>
    <w:rsid w:val="00EA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E023244"/>
  <w15:docId w15:val="{02958E92-8887-4DDA-AD10-59AA901B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946"/>
  </w:style>
  <w:style w:type="paragraph" w:styleId="Heading1">
    <w:name w:val="heading 1"/>
    <w:basedOn w:val="Normal"/>
    <w:next w:val="Normal"/>
    <w:link w:val="Heading1Char"/>
    <w:uiPriority w:val="9"/>
    <w:qFormat/>
    <w:rsid w:val="00D60E42"/>
    <w:pPr>
      <w:keepNext/>
      <w:keepLines/>
      <w:pBdr>
        <w:bottom w:val="single" w:sz="24" w:space="1" w:color="7F7F7F"/>
      </w:pBdr>
      <w:spacing w:before="120" w:after="360" w:line="240" w:lineRule="auto"/>
      <w:outlineLvl w:val="0"/>
    </w:pPr>
    <w:rPr>
      <w:rFonts w:ascii="Britannic Bold" w:eastAsia="Times New Roman" w:hAnsi="Britannic Bold" w:cs="Times New Roman"/>
      <w:b/>
      <w:bCs/>
      <w:color w:val="76923C"/>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57A"/>
    <w:pPr>
      <w:ind w:left="720"/>
      <w:contextualSpacing/>
    </w:pPr>
  </w:style>
  <w:style w:type="paragraph" w:styleId="Header">
    <w:name w:val="header"/>
    <w:basedOn w:val="Normal"/>
    <w:link w:val="HeaderChar"/>
    <w:uiPriority w:val="99"/>
    <w:unhideWhenUsed/>
    <w:rsid w:val="003A3E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3E82"/>
  </w:style>
  <w:style w:type="paragraph" w:styleId="Footer">
    <w:name w:val="footer"/>
    <w:basedOn w:val="Normal"/>
    <w:link w:val="FooterChar"/>
    <w:uiPriority w:val="99"/>
    <w:unhideWhenUsed/>
    <w:rsid w:val="003A3E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3E82"/>
  </w:style>
  <w:style w:type="paragraph" w:customStyle="1" w:styleId="Subhead1">
    <w:name w:val="Subhead1"/>
    <w:basedOn w:val="Normal"/>
    <w:qFormat/>
    <w:rsid w:val="003A3E82"/>
    <w:pPr>
      <w:spacing w:after="0" w:line="240" w:lineRule="auto"/>
      <w:outlineLvl w:val="0"/>
    </w:pPr>
    <w:rPr>
      <w:rFonts w:ascii="Arial Black" w:hAnsi="Arial Black"/>
      <w:sz w:val="24"/>
    </w:rPr>
  </w:style>
  <w:style w:type="paragraph" w:customStyle="1" w:styleId="Answers">
    <w:name w:val="Answers"/>
    <w:basedOn w:val="Normal"/>
    <w:qFormat/>
    <w:rsid w:val="003A3E82"/>
    <w:pPr>
      <w:ind w:left="2160"/>
    </w:pPr>
    <w:rPr>
      <w:rFonts w:ascii="Arial" w:hAnsi="Arial"/>
    </w:rPr>
  </w:style>
  <w:style w:type="character" w:customStyle="1" w:styleId="Heading1Char">
    <w:name w:val="Heading 1 Char"/>
    <w:basedOn w:val="DefaultParagraphFont"/>
    <w:link w:val="Heading1"/>
    <w:uiPriority w:val="9"/>
    <w:rsid w:val="00D60E42"/>
    <w:rPr>
      <w:rFonts w:ascii="Britannic Bold" w:eastAsia="Times New Roman" w:hAnsi="Britannic Bold" w:cs="Times New Roman"/>
      <w:b/>
      <w:bCs/>
      <w:color w:val="76923C"/>
      <w:sz w:val="40"/>
      <w:szCs w:val="28"/>
    </w:rPr>
  </w:style>
  <w:style w:type="paragraph" w:styleId="BalloonText">
    <w:name w:val="Balloon Text"/>
    <w:basedOn w:val="Normal"/>
    <w:link w:val="BalloonTextChar"/>
    <w:rsid w:val="005B4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4D60"/>
    <w:rPr>
      <w:rFonts w:ascii="Tahoma" w:hAnsi="Tahoma" w:cs="Tahoma"/>
      <w:sz w:val="16"/>
      <w:szCs w:val="16"/>
    </w:rPr>
  </w:style>
  <w:style w:type="paragraph" w:customStyle="1" w:styleId="Default">
    <w:name w:val="Default"/>
    <w:uiPriority w:val="99"/>
    <w:rsid w:val="0096512E"/>
    <w:pPr>
      <w:widowControl w:val="0"/>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8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9177-8FE6-415B-97C3-2E9D8CC6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FPG Child Dev Inst, UNC-CH</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FPG</dc:creator>
  <cp:keywords/>
  <dc:description/>
  <cp:lastModifiedBy>Wagner, Christine D</cp:lastModifiedBy>
  <cp:revision>10</cp:revision>
  <cp:lastPrinted>2009-10-02T16:19:00Z</cp:lastPrinted>
  <dcterms:created xsi:type="dcterms:W3CDTF">2009-10-01T20:53:00Z</dcterms:created>
  <dcterms:modified xsi:type="dcterms:W3CDTF">2019-03-31T17:10:00Z</dcterms:modified>
</cp:coreProperties>
</file>